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ISTRUZIONI PER LA COMPILAZIONE DI UNA RELAZIONE DESCRITTIVA PER LA PARTECIPAZIONE 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BANDO PER LA CONCESSIONE DI CONTRIBUTI A SOSTEGNO DI PROGETTI CULTURALI ANNO 2025 (di seguito Bando).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La relazione può essere redatta liberamente su un massimo di 5 pagine A4 e deve  contenere tutte le indicazioni ritenute utili dal proponente per l’applicazione dei criteri previsti dal Bando, tenendo presente le indicazioni (non esaustive) sottoriportate.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Si suggerisce di seguire lo schema e la numerazione dei Criteri di valutazione in modo da semplificarne la lettura e la valutazione conseguente. E’ opportuno quindi riportare, prima di ogni capoverso, il n. e il titolo del criterio cui si riferisce.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Oltre alla documentazione richiesta dal Bando (obbligatoria) è possibile allegare documenti, testi, presentazioni, link a siti web dedicati all’iniziativa, materiale divulgativo e promozionale a supporto della qualità del progetto.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CRITERI DI VALUTAZIONE DEI PROGETTI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(art. 12 del Bando)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valutazione delle iniziative sarà effettuata sulla base dei seguenti criteri: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3.0" w:type="dxa"/>
        <w:jc w:val="left"/>
        <w:tblInd w:w="-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93"/>
        <w:gridCol w:w="2410"/>
        <w:tblGridChange w:id="0">
          <w:tblGrid>
            <w:gridCol w:w="7393"/>
            <w:gridCol w:w="24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Criterio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Qualità e originalità del progetto: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Allegare alla domanda una descrizione libera del progetto evidenziandone l’originalità rispetto a progetti presentati in passato e la qualità riferita a: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di giovani artisti e/o curatori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Didattica, laboratori, workshop, convegni, seminari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Pubblicazioni e/o attività editoriali o in alternativa video, registrazioni o altro che possano anche ad evento passato far fruire i 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Visite guidate e/o conferenze propedeutiche alla conoscenza e alla comprensione dell’evento/iniziativa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notorietà degli artisti/musicisti/registi/conferenzieri/autori/curatori/ direttori artistici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Progetti caratterizzati in modo significativo da dialogo interattivo tra linguaggi artistici contemporanei differenti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altre caratteristiche ritenute rilevanti ai fini della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Prima o unica edizione del progetto in Ivrea 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Indicare se la domanda si riferisce ad un progetto, prima edizione, e mai  realizzato in Ivrea.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Impatto su giovani, quartieri e inclusione: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Descrivere le caratteristiche che ne valorizzano l’impatto su giovani, quartieri e inclusione.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2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Progetti caratterizzati da specifica attenzione all'inclusione sociale e al coinvolgimento di soggetti fragili o portatori di una diversità, che prevedono attività in luoghi socialmente significativi per le comunità, diversi dai consolidati circuiti della distribuzione artistica e culturale.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87"/>
              </w:tabs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Accessibilità che renda l’evento fruibile anche a persone disabili.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87"/>
              </w:tabs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22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Sostenibilità economica e coerenza del piano finanziario:</w:t>
            </w:r>
          </w:p>
          <w:tbl>
            <w:tblPr>
              <w:tblStyle w:val="Table2"/>
              <w:tblW w:w="14610.0" w:type="dxa"/>
              <w:jc w:val="left"/>
              <w:tblInd w:w="11.0" w:type="dxa"/>
              <w:tblLayout w:type="fixed"/>
              <w:tblLook w:val="0400"/>
            </w:tblPr>
            <w:tblGrid>
              <w:gridCol w:w="14610"/>
              <w:tblGridChange w:id="0">
                <w:tblGrid>
                  <w:gridCol w:w="14610"/>
                </w:tblGrid>
              </w:tblGridChange>
            </w:tblGrid>
            <w:tr>
              <w:trPr>
                <w:cantSplit w:val="1"/>
                <w:trHeight w:val="340" w:hRule="atLeast"/>
                <w:tblHeader w:val="0"/>
              </w:trPr>
              <w:tc>
                <w:tcPr>
                  <w:tcBorders>
                    <w:top w:color="000000" w:space="0" w:sz="0" w:val="nil"/>
                  </w:tcBorders>
                  <w:tcMar>
                    <w:top w:w="55.0" w:type="dxa"/>
                    <w:left w:w="55.0" w:type="dxa"/>
                    <w:bottom w:w="55.0" w:type="dxa"/>
                    <w:right w:w="55.0" w:type="dxa"/>
                  </w:tcMar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ind w:left="2" w:hanging="2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Allegare piano economico finanziario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e indicare  eventuali soggetti</w:t>
                  </w:r>
                </w:p>
                <w:p w:rsidR="00000000" w:rsidDel="00000000" w:rsidP="00000000" w:rsidRDefault="00000000" w:rsidRPr="00000000" w14:paraId="0000002A">
                  <w:pPr>
                    <w:spacing w:line="240" w:lineRule="auto"/>
                    <w:ind w:left="2" w:hanging="2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sostenitori (es.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Enti locali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e/o altre Pubbliche Amministrazioni, Fondazioni </w:t>
                  </w:r>
                </w:p>
                <w:p w:rsidR="00000000" w:rsidDel="00000000" w:rsidP="00000000" w:rsidRDefault="00000000" w:rsidRPr="00000000" w14:paraId="0000002B">
                  <w:pPr>
                    <w:spacing w:line="240" w:lineRule="auto"/>
                    <w:ind w:left="2" w:hanging="2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bancarie, Sponsor o altri soggetti)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Capacità organizzativa e curriculum dell’ente proponente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Allegare curriculum dettagliato della associazione/ente proponente e descrivere se l’iniziativa presenta le seguenti caratteristiche: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2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Esistenza di una struttura stabile per l’organizzazione di eventi e manifestazioni.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2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Promozione e attrattività del territorio in chiave turistica generate dal progetto, al fine di rafforzarne la visibilità e contribuire ad animare la vita culturale, sociale e lo sviluppo economico delle comunità locali.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2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Accordi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9966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 enti e operatori turistici (ATL,ENIT, Tour Operator, etc.) e/o con enti e operatori economici (strutture ricettive, ristorazione, trasporti, distretti unici del commercio etc.)  e/o enti e operatori del terzo settore, del sociale e della salute.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2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Presenza e articolazione di un piano di comunicazione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2"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Utilizzo di comunicazione web aggiornata e delle piattaforme di comunicazione sociale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00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Risonanza della manifestazione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Gratuità degli eventi: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Indicare (se ricorre il caso)  se saranno/sono stati tutti gratuiti o solo in parte e in questo caso indicarne il numero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Progetto presentato da Associazioni iscritte all’Albo del Comune di Ivrea entro il 31 dicembre 2024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Indicare se l’Associazione/Ente è iscritta all’Albo delle Associazioni di Ivrea e da quando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Titolare di un progetto presentato e  ritenuto idoneo nel bando 2024 ma non finanziato per indisponibilità di fondi.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Indicare se era stato presentato nel 2024 un progetto ritenuto idoneo ma non finanziato per mancanza di fondi.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47"/>
              </w:tabs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Cofinanziamento con risorse proprie o di terzi superiore al 30%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Indicare la percentuale di cofinanziamento desumibile dal piano economico finanziario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INDICARE SE LA PROPOSTA E’ OGGETTO DI CO-RELIZZAZIONE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Allegare l’accordo  di Co-Realizzazione redatto come previsto all’art. 10 del Bando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basedOn w:val="Carpredefinitopara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stocommentoCarattere" w:customStyle="1">
    <w:name w:val="Testo commento Carattere"/>
    <w:basedOn w:val="Carpredefinitoparagrafo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SoggettocommentoCarattere" w:customStyle="1">
    <w:name w:val="Soggetto commento Carattere"/>
    <w:basedOn w:val="TestocommentoCarattere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estofumettoCarattere" w:customStyle="1">
    <w:name w:val="Testo fumetto Carattere"/>
    <w:basedOn w:val="Carpredefinitoparagrafo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deltes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ltesto" w:customStyle="1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Lucida Sans"/>
    </w:rPr>
  </w:style>
  <w:style w:type="paragraph" w:styleId="Testocommento">
    <w:name w:val="annotation text"/>
    <w:basedOn w:val="Normale"/>
    <w:pPr>
      <w:spacing w:line="100" w:lineRule="atLeast"/>
    </w:pPr>
    <w:rPr>
      <w:sz w:val="20"/>
      <w:szCs w:val="20"/>
    </w:rPr>
  </w:style>
  <w:style w:type="paragraph" w:styleId="Soggettocommento">
    <w:name w:val="annotation subject"/>
    <w:basedOn w:val="Testocommento"/>
    <w:rPr>
      <w:b w:val="1"/>
      <w:bCs w:val="1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</w:tblPr>
  </w:style>
  <w:style w:type="paragraph" w:styleId="Normale1" w:customStyle="1">
    <w:name w:val="Normale1"/>
    <w:uiPriority w:val="99"/>
    <w:rsid w:val="00160BBE"/>
    <w:pPr>
      <w:ind w:hang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le2YyT0IV5UzEQ0r6kVTB6e9Q==">CgMxLjA4AHIhMWxlelZqRVhQMmRTalhHdzhRUFdxVHhTaFdmQThnVnVv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2025-04-19T13:18:00Z</dcterms:created>
  <dc:creator>gguerriero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